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014DF" w:rsidR="00D014DF" w:rsidP="00D014DF" w:rsidRDefault="00D014DF" w14:paraId="55447F3A" w14:textId="77777777">
      <w:pPr>
        <w:jc w:val="center"/>
        <w:rPr>
          <w:rFonts w:ascii="Aptos" w:hAnsi="Aptos"/>
          <w:b/>
          <w:bCs/>
          <w:sz w:val="20"/>
          <w:szCs w:val="20"/>
        </w:rPr>
      </w:pPr>
      <w:r w:rsidRPr="00D014DF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:rsidRPr="00D014DF" w:rsidR="00D014DF" w:rsidP="00D014DF" w:rsidRDefault="00D014DF" w14:paraId="3FD1AF69" w14:textId="08F71438">
      <w:pPr>
        <w:jc w:val="center"/>
        <w:rPr>
          <w:rFonts w:ascii="Aptos" w:hAnsi="Aptos"/>
          <w:b/>
          <w:bCs/>
          <w:sz w:val="20"/>
          <w:szCs w:val="20"/>
        </w:rPr>
      </w:pPr>
      <w:proofErr w:type="spellStart"/>
      <w:r>
        <w:rPr>
          <w:rFonts w:ascii="Aptos" w:hAnsi="Aptos"/>
          <w:b/>
          <w:bCs/>
          <w:sz w:val="20"/>
          <w:szCs w:val="20"/>
        </w:rPr>
        <w:t>Holter</w:t>
      </w:r>
      <w:proofErr w:type="spellEnd"/>
      <w:r>
        <w:rPr>
          <w:rFonts w:ascii="Aptos" w:hAnsi="Aptos"/>
          <w:b/>
          <w:bCs/>
          <w:sz w:val="20"/>
          <w:szCs w:val="20"/>
        </w:rPr>
        <w:t xml:space="preserve"> EKG</w:t>
      </w:r>
    </w:p>
    <w:p w:rsidRPr="00D014DF" w:rsidR="00D014DF" w:rsidP="00D014DF" w:rsidRDefault="00D014DF" w14:paraId="6A4312BA" w14:textId="77777777">
      <w:pPr>
        <w:rPr>
          <w:rFonts w:ascii="Aptos" w:hAnsi="Aptos"/>
          <w:b/>
          <w:bCs/>
          <w:sz w:val="20"/>
          <w:szCs w:val="20"/>
        </w:rPr>
      </w:pPr>
    </w:p>
    <w:p w:rsidRPr="00D014DF" w:rsidR="00D014DF" w:rsidP="00D014DF" w:rsidRDefault="00D014DF" w14:paraId="2A3263A1" w14:textId="77777777">
      <w:pPr>
        <w:rPr>
          <w:rFonts w:ascii="Aptos" w:hAnsi="Aptos"/>
          <w:b/>
          <w:bCs/>
          <w:sz w:val="20"/>
          <w:szCs w:val="20"/>
        </w:rPr>
      </w:pPr>
      <w:r w:rsidRPr="00D014DF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:rsidRPr="00D014DF" w:rsidR="001A7ABB" w:rsidP="001A7ABB" w:rsidRDefault="001A7ABB" w14:paraId="6560E121" w14:textId="77777777">
      <w:pPr>
        <w:rPr>
          <w:rFonts w:ascii="Aptos" w:hAnsi="Aptos"/>
          <w:sz w:val="20"/>
          <w:szCs w:val="20"/>
        </w:rPr>
      </w:pPr>
    </w:p>
    <w:tbl>
      <w:tblPr>
        <w:tblW w:w="5296" w:type="pct"/>
        <w:tblInd w:w="-175" w:type="dxa"/>
        <w:tblLayout w:type="fixed"/>
        <w:tblLook w:val="04A0" w:firstRow="1" w:lastRow="0" w:firstColumn="1" w:lastColumn="0" w:noHBand="0" w:noVBand="1"/>
      </w:tblPr>
      <w:tblGrid>
        <w:gridCol w:w="850"/>
        <w:gridCol w:w="8616"/>
        <w:gridCol w:w="2314"/>
        <w:gridCol w:w="2916"/>
        <w:gridCol w:w="77"/>
        <w:gridCol w:w="49"/>
      </w:tblGrid>
      <w:tr w:rsidRPr="00D014DF" w:rsidR="001A7ABB" w:rsidTr="71B15E06" w14:paraId="45E42C71" w14:textId="77777777">
        <w:trPr>
          <w:gridAfter w:val="2"/>
          <w:wAfter w:w="126" w:type="dxa"/>
          <w:trHeight w:val="440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50A99F15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sz w:val="20"/>
                <w:szCs w:val="20"/>
              </w:rPr>
            </w:pPr>
            <w:bookmarkStart w:name="_Hlk219998786" w:id="0"/>
            <w:r w:rsidRPr="00D014DF">
              <w:rPr>
                <w:rFonts w:ascii="Aptos" w:hAnsi="Aptos"/>
                <w:b/>
                <w:sz w:val="20"/>
                <w:szCs w:val="20"/>
              </w:rPr>
              <w:t>Lp.</w:t>
            </w: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648B848" w14:textId="77777777">
            <w:pPr>
              <w:widowControl w:val="0"/>
              <w:spacing w:before="57" w:after="57" w:line="252" w:lineRule="auto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r w:rsidRPr="00D014DF">
              <w:rPr>
                <w:rFonts w:ascii="Aptos" w:hAnsi="Aptos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ED258DA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r w:rsidRPr="00D014DF">
              <w:rPr>
                <w:rFonts w:ascii="Aptos" w:hAnsi="Aptos" w:cs="Tahoma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66A793F6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r w:rsidRPr="00D014DF">
              <w:rPr>
                <w:rFonts w:ascii="Aptos" w:hAnsi="Aptos"/>
                <w:b/>
                <w:color w:val="000000"/>
                <w:sz w:val="20"/>
                <w:szCs w:val="20"/>
              </w:rPr>
              <w:t>Parametr oferowany</w:t>
            </w:r>
          </w:p>
        </w:tc>
      </w:tr>
      <w:tr w:rsidRPr="00D014DF" w:rsidR="001A7ABB" w:rsidTr="71B15E06" w14:paraId="3F8DC129" w14:textId="77777777">
        <w:trPr>
          <w:gridAfter w:val="2"/>
          <w:wAfter w:w="126" w:type="dxa"/>
          <w:trHeight w:val="440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5D89D05A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13846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0B0AFCB7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proofErr w:type="spellStart"/>
            <w:r w:rsidRPr="00D014DF">
              <w:rPr>
                <w:rFonts w:ascii="Aptos" w:hAnsi="Aptos"/>
                <w:b/>
                <w:color w:val="000000"/>
                <w:sz w:val="20"/>
                <w:szCs w:val="20"/>
              </w:rPr>
              <w:t>Holter</w:t>
            </w:r>
            <w:proofErr w:type="spellEnd"/>
            <w:r w:rsidRPr="00D014DF">
              <w:rPr>
                <w:rFonts w:ascii="Aptos" w:hAnsi="Aptos"/>
                <w:b/>
                <w:color w:val="000000"/>
                <w:sz w:val="20"/>
                <w:szCs w:val="20"/>
              </w:rPr>
              <w:t xml:space="preserve"> EKG  – 4 szt.</w:t>
            </w:r>
          </w:p>
        </w:tc>
      </w:tr>
      <w:bookmarkEnd w:id="0"/>
      <w:tr w:rsidRPr="00D014DF" w:rsidR="001A7ABB" w:rsidTr="71B15E06" w14:paraId="200C4B19" w14:textId="77777777">
        <w:trPr>
          <w:gridAfter w:val="2"/>
          <w:wAfter w:w="126" w:type="dxa"/>
          <w:trHeight w:val="322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1E994EE3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A740CBD" w14:textId="77777777">
            <w:pPr>
              <w:widowControl w:val="0"/>
              <w:spacing w:before="57" w:after="57" w:line="252" w:lineRule="auto"/>
              <w:rPr>
                <w:rFonts w:ascii="Aptos" w:hAnsi="Aptos"/>
                <w:bCs/>
                <w:color w:val="000000"/>
                <w:sz w:val="20"/>
                <w:szCs w:val="20"/>
              </w:rPr>
            </w:pPr>
            <w:r w:rsidRPr="00D014DF">
              <w:rPr>
                <w:rFonts w:ascii="Aptos" w:hAnsi="Aptos"/>
                <w:bCs/>
                <w:color w:val="000000"/>
                <w:sz w:val="20"/>
                <w:szCs w:val="20"/>
              </w:rPr>
              <w:t xml:space="preserve">Sprzęt  fabrycznie nowy, nie dopuszcza się urządzeń </w:t>
            </w:r>
            <w:proofErr w:type="spellStart"/>
            <w:r w:rsidRPr="00D014DF">
              <w:rPr>
                <w:rFonts w:ascii="Aptos" w:hAnsi="Aptos"/>
                <w:bCs/>
                <w:color w:val="000000"/>
                <w:sz w:val="20"/>
                <w:szCs w:val="20"/>
              </w:rPr>
              <w:t>rekondycjonowanych</w:t>
            </w:r>
            <w:proofErr w:type="spellEnd"/>
            <w:r w:rsidRPr="00D014DF">
              <w:rPr>
                <w:rFonts w:ascii="Aptos" w:hAnsi="Aptos"/>
                <w:bCs/>
                <w:color w:val="000000"/>
                <w:sz w:val="20"/>
                <w:szCs w:val="20"/>
              </w:rPr>
              <w:t xml:space="preserve"> lub powystawowych, rok  produkcji nie starszy niż 2025.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119AA4B" w14:textId="77777777">
            <w:pPr>
              <w:jc w:val="center"/>
              <w:rPr>
                <w:rFonts w:ascii="Aptos" w:hAnsi="Aptos"/>
                <w:bCs/>
                <w:color w:val="000000"/>
                <w:sz w:val="20"/>
                <w:szCs w:val="20"/>
              </w:rPr>
            </w:pPr>
          </w:p>
          <w:p w:rsidRPr="00D014DF" w:rsidR="001A7ABB" w:rsidP="71B15E06" w:rsidRDefault="001A7ABB" w14:paraId="60A6CDFE" w14:textId="3C1964B1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91A2D2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7A3985CD" w14:textId="77777777">
            <w:pPr>
              <w:rPr>
                <w:rFonts w:ascii="Aptos" w:hAnsi="Aptos"/>
                <w:bCs/>
                <w:color w:val="000000"/>
                <w:sz w:val="20"/>
                <w:szCs w:val="20"/>
              </w:rPr>
            </w:pPr>
          </w:p>
          <w:p w:rsidRPr="00D014DF" w:rsidR="001A7ABB" w:rsidP="00B74443" w:rsidRDefault="001A7ABB" w14:paraId="0BCF0555" w14:textId="77777777">
            <w:pPr>
              <w:widowControl w:val="0"/>
              <w:spacing w:before="57" w:after="57" w:line="252" w:lineRule="auto"/>
              <w:rPr>
                <w:rFonts w:ascii="Aptos" w:hAnsi="Aptos"/>
                <w:bCs/>
                <w:color w:val="000000"/>
                <w:sz w:val="20"/>
                <w:szCs w:val="20"/>
              </w:rPr>
            </w:pPr>
          </w:p>
        </w:tc>
      </w:tr>
      <w:tr w:rsidRPr="00D014DF" w:rsidR="001A7ABB" w:rsidTr="71B15E06" w14:paraId="537B4416" w14:textId="77777777">
        <w:trPr>
          <w:gridAfter w:val="2"/>
          <w:wAfter w:w="126" w:type="dxa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12A9C0EC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55AD21D" w14:textId="77777777">
            <w:pPr>
              <w:rPr>
                <w:rFonts w:ascii="Aptos" w:hAnsi="Aptos"/>
                <w:sz w:val="20"/>
                <w:szCs w:val="20"/>
              </w:rPr>
            </w:pP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Holter</w:t>
            </w:r>
            <w:proofErr w:type="spellEnd"/>
            <w:r w:rsidRPr="00D014DF">
              <w:rPr>
                <w:rFonts w:ascii="Aptos" w:hAnsi="Aptos"/>
                <w:sz w:val="20"/>
                <w:szCs w:val="20"/>
              </w:rPr>
              <w:t xml:space="preserve"> EKG 3/12-kanałowy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83B54BC" w14:textId="75CD3AF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91A2D2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772EA4F5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66CEACF5" w14:textId="77777777">
        <w:trPr>
          <w:gridAfter w:val="2"/>
          <w:wAfter w:w="126" w:type="dxa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3AEFEE36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1926EE0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Klasa ochrony przed porażeniem min. CF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9B45860" w14:textId="12E5F8F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58C2A1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66AF1BE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21026B12" w14:textId="77777777">
        <w:trPr>
          <w:gridAfter w:val="2"/>
          <w:wAfter w:w="126" w:type="dxa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21CE21C0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BF1880E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Kompaktowa budowa max. 80 x 50 x 20 mm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BFD81F6" w14:textId="0B87B45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58C2A1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476FA46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19DB5F95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74D243BD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417D9E53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Niska masa urządzenia – max.50g bez baterii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B2FA8F4" w14:textId="599D1D48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58C2A1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3E71411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669AFF02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0FEEA881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1C31A61" w14:textId="72B4BC73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Zasilanie akumulatorowe z jednej baterii AAA pozwalające na pracę i akwizycję pełnego zapisu sygnału, bez kompresji, przez min. 24 godziny, 48 godzi</w:t>
            </w:r>
            <w:r w:rsidR="00D014DF">
              <w:rPr>
                <w:rFonts w:ascii="Aptos" w:hAnsi="Aptos"/>
                <w:sz w:val="20"/>
                <w:szCs w:val="20"/>
              </w:rPr>
              <w:t>n</w:t>
            </w:r>
            <w:r w:rsidRPr="00D014DF">
              <w:rPr>
                <w:rFonts w:ascii="Aptos" w:hAnsi="Aptos"/>
                <w:sz w:val="20"/>
                <w:szCs w:val="20"/>
              </w:rPr>
              <w:t>, 72 godziny lub 7 dni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44D7D9F3" w14:textId="39EB4ED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2FFD9527">
              <w:rPr>
                <w:rFonts w:ascii="Aptos" w:hAnsi="Aptos"/>
                <w:sz w:val="20"/>
                <w:szCs w:val="20"/>
              </w:rPr>
              <w:t xml:space="preserve"> </w:t>
            </w:r>
          </w:p>
          <w:p w:rsidRPr="00D014DF" w:rsidR="001A7ABB" w:rsidP="00B74443" w:rsidRDefault="001A7ABB" w14:paraId="27D10988" w14:textId="572FEAC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C4992F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19678079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32B8622C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77B02A57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6335E570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5AFE13E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 xml:space="preserve">Możliwość ustawienia w menu </w:t>
            </w: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holtera</w:t>
            </w:r>
            <w:proofErr w:type="spellEnd"/>
            <w:r w:rsidRPr="00D014DF">
              <w:rPr>
                <w:rFonts w:ascii="Aptos" w:hAnsi="Aptos"/>
                <w:sz w:val="20"/>
                <w:szCs w:val="20"/>
              </w:rPr>
              <w:t xml:space="preserve"> typu używanej baterii w celu optymalizacji jej wykorzystania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6760BC0C" w14:textId="3E8C6BF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2A8AA12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051AFEDD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00899BC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3C554570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E55C104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Akwizycja sygnału EKG ograniczona czasowo tylko przez pojemność baterii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ADA7C70" w14:textId="0833489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2A8AA12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1AE4A13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2237FBB8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74FE9F54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67335824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Możliwość wyboru ilości kanałów do zapisu –  12,3,1 (w zależności od posiadanego kabla/ustawień)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37C95C62" w14:textId="3B589E4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B377DB9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42E9E66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336AB88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58C08B92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6DB7560C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Sygnalizacja niewystarczającego poziomu zasilania do przeprowadzenia badania, przed uruchomieniem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D6D0DC9" w14:textId="1B85ABC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B377DB9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  <w:p w:rsidRPr="00D014DF" w:rsidR="001A7ABB" w:rsidP="00B74443" w:rsidRDefault="001A7ABB" w14:paraId="4BB6A29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3887B0FA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489D3CE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1E03F4CF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735F6807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E26DCC4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Odporność na zakłócenia zewnętrzne – CMRR min. 90dB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3F0075F" w14:textId="26A9AF1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DBC4036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4A579BE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14521ED6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18D37C86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45CD38F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Wzmocnienie - 5, 10, 20 mm/</w:t>
            </w: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82CD53C" w14:textId="208489F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DBC4036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6AFD5927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2575DD7A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2D75C059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960F08C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Możliwość ustawienia poziomu próbkowania - 128, 256, 512 lub 1024Hz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36F8F903" w14:textId="063DAFB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DBC4036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0875ACE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7BC36D15" w14:textId="77777777">
        <w:trPr>
          <w:gridAfter w:val="2"/>
          <w:wAfter w:w="126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35BE4B77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6061EC45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Impedancja wejściowa &gt; 50MΩ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7B1FD51" w14:textId="0DEC4B88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672BE41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724FD5A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95972CC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133CB88A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B804DFE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Przetwornik A/D min. 24 bitów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43CC42B" w14:textId="4B1ACDF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672BE41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4A3E769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383AC88B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5795EF6C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E0EF0FB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Zapis pełnej jakości krzywych, bez kompresji danych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E3F927F" w14:textId="3C3F167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05BE55C9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37E3C64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4BECA5F8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422C5729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3A18917E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 xml:space="preserve">Wbudowany kolorowy ekran LCD w technologii OLED, do podglądu krzywych i obsługi menu </w:t>
            </w: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holtera</w:t>
            </w:r>
            <w:proofErr w:type="spellEnd"/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B926131" w14:textId="516DFFF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3035E60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19A78D83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77AB55E5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50A7EA98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4DF9858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Ekran LCD o rozdzielczości min. 128x128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0E43A9E" w14:textId="720EB63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3035E60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6EA9804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72F73BA3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030B2942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E3A6E37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 xml:space="preserve">Wyświetlanie poziomu naładowania baterii na wbudowanym ekranie </w:t>
            </w: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holtera</w:t>
            </w:r>
            <w:proofErr w:type="spellEnd"/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2A31864" w14:textId="4971FB2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6DE9CC91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45EB67BB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54761B1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11B7D0BB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3CF5ACB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 xml:space="preserve">Wstawianie markerów zdarzeń przez pacjenta za pomocą jednego przycisku zdarzeń </w:t>
            </w: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holtera</w:t>
            </w:r>
            <w:proofErr w:type="spellEnd"/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4DAF4D0" w14:textId="1A7DEAD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6DE9CC91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6EEEABF2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A09C88E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2E7BAA07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936A981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Podgląd jakości sygnału na poszczególnych kanałach przed rozpoczęciem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111A756" w14:textId="1380BA8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19CCFFF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3D4D502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7D00D105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445FD33E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B37BB54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Zabezpieczenie przed usunięciem nieodczytanego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41A5C23" w14:textId="555FAA6B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19CCFFF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524D5D4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4BB15961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235FB7A9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A159833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Transmisja danych do komputera poprzez port USB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97CB326" w14:textId="48FFAF2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19CCFFF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5FF16B6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0ED0196D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6DBEC2B7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4A40D693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Jedno złącze do podłączenia przewodu pacjenta oraz kabla USB do komputera PC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3474950D" w14:textId="4185FC7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2C5DC254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7786F0C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7F25951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606C2C4F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30ECB801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Ochrona przed czynnikami z zewnątrz min. IP27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45BC806" w14:textId="32B55C7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1303DB0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5015307F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25F70E48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075968D2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C170574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Tryb szybkiego kopiowania danych (kopiowanie pełnego raportu z 6 dni w czasie &lt; 30 sekund)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6A38D95A" w14:textId="4962EC3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1303DB0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21F743F7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17265FAE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11EBB8CD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B1D3F61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 xml:space="preserve">Programowanie nośnika danych danymi badania i pacjenta przy użyciu oprogramowania do analizy holterowskiej 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4C153AD6" w14:textId="2BD5CA8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1303DB0C">
              <w:rPr>
                <w:rFonts w:ascii="Aptos" w:hAnsi="Aptos"/>
                <w:sz w:val="20"/>
                <w:szCs w:val="20"/>
              </w:rPr>
              <w:t xml:space="preserve"> </w:t>
            </w:r>
          </w:p>
          <w:p w:rsidRPr="00D014DF" w:rsidR="001A7ABB" w:rsidP="00B74443" w:rsidRDefault="001A7ABB" w14:paraId="657F1256" w14:textId="01FDDD0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78F00A5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56EF4AFA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351C3B9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792F9D34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3631518E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D128908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Detekcja pracy stymulatora serca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6B1FC694" w14:textId="6988FAD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478F00A5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3D12115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0412B02F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32AEBDFD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4BB748A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Wymienna pamięć – dołączona karta SD/SDHC min.8 GB pozwalająca na rejestrację całego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672C5F9" w14:textId="20BD638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6A05A206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0C21B46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66530475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5BFDA99A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2D60716E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Detekcja podłączenia elektrod – komunikat na ekranie o nieprawidłowym ich podłączeniu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67EC65CC" w14:textId="0C919A4B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6A05A206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730A1EF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4F656784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19DED9CB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555F9B2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Analiza arytmii min:  pochodzenia komorowego i nadkomorowego , analiza  ST, analiza R-R, analiza R-</w:t>
            </w: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T,analiza</w:t>
            </w:r>
            <w:proofErr w:type="spellEnd"/>
            <w:r w:rsidRPr="00D014DF">
              <w:rPr>
                <w:rFonts w:ascii="Aptos" w:hAnsi="Aptos"/>
                <w:sz w:val="20"/>
                <w:szCs w:val="20"/>
              </w:rPr>
              <w:t xml:space="preserve"> migotania przedsionków, analiza stymulatora- różnych typów , </w:t>
            </w:r>
            <w:proofErr w:type="spellStart"/>
            <w:r w:rsidRPr="00D014DF">
              <w:rPr>
                <w:rFonts w:ascii="Aptos" w:hAnsi="Aptos"/>
                <w:sz w:val="20"/>
                <w:szCs w:val="20"/>
              </w:rPr>
              <w:t>anliza</w:t>
            </w:r>
            <w:proofErr w:type="spellEnd"/>
            <w:r w:rsidRPr="00D014DF">
              <w:rPr>
                <w:rFonts w:ascii="Aptos" w:hAnsi="Aptos"/>
                <w:sz w:val="20"/>
                <w:szCs w:val="20"/>
              </w:rPr>
              <w:t xml:space="preserve"> QT, analiza HRV, analiza zaburzeń snu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71B15E06" w:rsidRDefault="001A7ABB" w14:paraId="1E58D6F1" w14:textId="355678AD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6AB2A0E4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513A94A5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229FE2C3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00410A2D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5A2FFDF1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 xml:space="preserve">Zapis 3-kanałowy z 5 lub 7 elektrod 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E2DFD16" w14:textId="7F7868E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6AB2A0E4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45532ADB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64A2F19C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6ACB0617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9B5837D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Możliwość wprowadzenia ID pacjenta przed rozpoczęciem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38211E1" w14:textId="3E21D058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D09103E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7FF4927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05B80F6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5A1BD18D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7842ECEE" w14:textId="77777777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Menu urządzenia w języku polskim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3A885714" w14:textId="471F39B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7D09103E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1B81746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292E663B" w14:textId="77777777">
        <w:trPr>
          <w:gridAfter w:val="1"/>
          <w:wAfter w:w="49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1A7ABB" w:rsidRDefault="001A7ABB" w14:paraId="616F4CA2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05DBD8F1" w14:textId="77777777">
            <w:pPr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D014DF">
              <w:rPr>
                <w:rFonts w:ascii="Aptos" w:hAnsi="Aptos"/>
                <w:color w:val="000000" w:themeColor="text1"/>
                <w:sz w:val="20"/>
                <w:szCs w:val="20"/>
              </w:rPr>
              <w:t>W zestawie:</w:t>
            </w:r>
          </w:p>
          <w:p w:rsidRPr="00D014DF" w:rsidR="001A7ABB" w:rsidP="00B74443" w:rsidRDefault="001A7ABB" w14:paraId="5E1E5337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D014DF">
              <w:rPr>
                <w:rFonts w:ascii="Aptos" w:hAnsi="Aptos" w:cs="Calibri"/>
                <w:color w:val="000000" w:themeColor="text1"/>
                <w:sz w:val="20"/>
                <w:szCs w:val="20"/>
              </w:rPr>
              <w:t>- rejestrator holterowski  z oprogramowaniem na nośniku pamięci typu CD lub USB</w:t>
            </w:r>
          </w:p>
          <w:p w:rsidRPr="00D014DF" w:rsidR="001A7ABB" w:rsidP="00B74443" w:rsidRDefault="001A7ABB" w14:paraId="4C6B51A0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D014DF">
              <w:rPr>
                <w:rFonts w:ascii="Aptos" w:hAnsi="Aptos" w:cs="Calibri"/>
                <w:color w:val="000000" w:themeColor="text1"/>
                <w:sz w:val="20"/>
                <w:szCs w:val="20"/>
              </w:rPr>
              <w:lastRenderedPageBreak/>
              <w:t>- kabel EKG – 10-elektrodowy (1szt.)</w:t>
            </w:r>
          </w:p>
          <w:p w:rsidRPr="00D014DF" w:rsidR="001A7ABB" w:rsidP="00B74443" w:rsidRDefault="001A7ABB" w14:paraId="4C274F80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D014DF">
              <w:rPr>
                <w:rFonts w:ascii="Aptos" w:hAnsi="Aptos" w:cs="Calibri"/>
                <w:color w:val="000000" w:themeColor="text1"/>
                <w:sz w:val="20"/>
                <w:szCs w:val="20"/>
              </w:rPr>
              <w:t xml:space="preserve">- pasek i etui na </w:t>
            </w:r>
            <w:proofErr w:type="spellStart"/>
            <w:r w:rsidRPr="00D014DF">
              <w:rPr>
                <w:rFonts w:ascii="Aptos" w:hAnsi="Aptos" w:cs="Calibri"/>
                <w:color w:val="000000" w:themeColor="text1"/>
                <w:sz w:val="20"/>
                <w:szCs w:val="20"/>
              </w:rPr>
              <w:t>holter</w:t>
            </w:r>
            <w:proofErr w:type="spellEnd"/>
            <w:r w:rsidRPr="00D014DF">
              <w:rPr>
                <w:rFonts w:ascii="Aptos" w:hAnsi="Aptos" w:cs="Calibri"/>
                <w:color w:val="000000" w:themeColor="text1"/>
                <w:sz w:val="20"/>
                <w:szCs w:val="20"/>
              </w:rPr>
              <w:t xml:space="preserve">  (1kpl)</w:t>
            </w:r>
          </w:p>
          <w:p w:rsidRPr="00D014DF" w:rsidR="001A7ABB" w:rsidP="00B74443" w:rsidRDefault="001A7ABB" w14:paraId="1B21BC51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D014DF">
              <w:rPr>
                <w:rFonts w:ascii="Aptos" w:hAnsi="Aptos" w:cs="Calibri"/>
                <w:color w:val="000000" w:themeColor="text1"/>
                <w:sz w:val="20"/>
                <w:szCs w:val="20"/>
              </w:rPr>
              <w:t>- kabel USB do podłączenia do komputera</w:t>
            </w:r>
          </w:p>
          <w:p w:rsidRPr="00D014DF" w:rsidR="001A7ABB" w:rsidP="00B74443" w:rsidRDefault="001A7ABB" w14:paraId="78422898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D014DF" w:rsidR="001A7ABB" w:rsidP="00B74443" w:rsidRDefault="001A7ABB" w14:paraId="1D1C3FC3" w14:textId="77777777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  <w:p w:rsidRPr="00D014DF" w:rsidR="001A7ABB" w:rsidP="00B74443" w:rsidRDefault="001A7ABB" w14:paraId="5FC6EF15" w14:textId="11BD654A">
            <w:pPr>
              <w:jc w:val="center"/>
              <w:rPr>
                <w:rFonts w:ascii="Aptos" w:hAnsi="Aptos" w:cs="Calibri"/>
                <w:color w:val="FF0000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1D493B0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014DF" w:rsidR="001A7ABB" w:rsidP="00B74443" w:rsidRDefault="001A7ABB" w14:paraId="6DCEF143" w14:textId="77777777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  <w:p w:rsidRPr="00D014DF" w:rsidR="001A7ABB" w:rsidP="00B74443" w:rsidRDefault="001A7ABB" w14:paraId="370A821D" w14:textId="77777777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Pr="00D014DF" w:rsidR="001A7ABB" w:rsidTr="71B15E06" w14:paraId="09534CB1" w14:textId="77777777">
        <w:trPr>
          <w:gridAfter w:val="1"/>
          <w:wAfter w:w="49" w:type="dxa"/>
          <w:cantSplit/>
          <w:trHeight w:val="455"/>
        </w:trPr>
        <w:tc>
          <w:tcPr>
            <w:tcW w:w="9466" w:type="dxa"/>
            <w:gridSpan w:val="2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B74443" w:rsidRDefault="001A7ABB" w14:paraId="7414BB26" w14:textId="77777777">
            <w:pPr>
              <w:widowControl w:val="0"/>
              <w:spacing w:before="57" w:after="57"/>
              <w:jc w:val="center"/>
              <w:textAlignment w:val="baseline"/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</w:pPr>
            <w:r w:rsidRPr="00D014DF"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  <w:t>Inne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5A5C9937" w14:textId="77777777">
            <w:pPr>
              <w:widowControl w:val="0"/>
              <w:spacing w:before="57" w:after="57"/>
              <w:jc w:val="center"/>
              <w:textAlignment w:val="baseline"/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</w:pP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2D6EA8ED" w14:textId="77777777">
            <w:pPr>
              <w:widowControl w:val="0"/>
              <w:spacing w:before="57" w:after="57"/>
              <w:jc w:val="center"/>
              <w:textAlignment w:val="baseline"/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</w:pPr>
          </w:p>
        </w:tc>
      </w:tr>
      <w:tr w:rsidRPr="00D014DF" w:rsidR="001A7ABB" w:rsidTr="71B15E06" w14:paraId="7299F701" w14:textId="77777777">
        <w:trPr>
          <w:gridAfter w:val="1"/>
          <w:wAfter w:w="49" w:type="dxa"/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5BB1C571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D014DF" w:rsidR="001A7ABB" w:rsidP="00B74443" w:rsidRDefault="001A7ABB" w14:paraId="4DF06128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Wykonawca zobowiązany jest do dostarczenia sprzętu o w/w parametrach do miejsca dostawy, zainstalowania oraz jego uruchomienia.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00B74443" w:rsidRDefault="001A7ABB" w14:paraId="19CC24F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47B29449" w14:textId="77777777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00B74443" w:rsidRDefault="001A7ABB" w14:paraId="28EF80B9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072A08A3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35F8EF5B" w14:textId="77777777">
        <w:trPr>
          <w:gridAfter w:val="1"/>
          <w:wAfter w:w="49" w:type="dxa"/>
          <w:cantSplit/>
          <w:trHeight w:val="519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17A5DE7F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D014DF" w:rsidR="001A7ABB" w:rsidP="00B74443" w:rsidRDefault="001A7ABB" w14:paraId="51556ECD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Okres gwarancji na dostarczony sprzęt - min. 24 m-ce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00B74443" w:rsidRDefault="001A7ABB" w14:paraId="55887EF2" w14:textId="53792465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71B15E06" w:rsidR="0B238AFA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71B15E06" w:rsidR="001A7AB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00B74443" w:rsidRDefault="001A7ABB" w14:paraId="707AE6E6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18C9C94" w14:textId="77777777">
        <w:trPr>
          <w:gridAfter w:val="1"/>
          <w:wAfter w:w="49" w:type="dxa"/>
          <w:cantSplit/>
          <w:trHeight w:val="519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2A033BD2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D014DF" w:rsidR="001A7ABB" w:rsidP="00B74443" w:rsidRDefault="001A7ABB" w14:paraId="591A9EE2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Czas naprawy gwarancyjnej sprzętu nie dłuższy niż 5 dni roboczych od momentu  zgłoszenia usterki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71B15E06" w:rsidRDefault="001A7ABB" w14:paraId="6AA0C00B" w14:textId="53792465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71B15E06" w:rsidR="6682D38D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 PODAĆ</w:t>
            </w:r>
          </w:p>
          <w:p w:rsidRPr="00D014DF" w:rsidR="001A7ABB" w:rsidP="71B15E06" w:rsidRDefault="001A7ABB" w14:paraId="6D4E3BC2" w14:textId="6C48645C">
            <w:pPr>
              <w:widowControl w:val="0"/>
              <w:spacing w:before="57" w:after="57"/>
              <w:jc w:val="center"/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00B74443" w:rsidRDefault="001A7ABB" w14:paraId="6D5784C0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3715AFF1" w14:textId="77777777">
        <w:trPr>
          <w:gridAfter w:val="1"/>
          <w:wAfter w:w="49" w:type="dxa"/>
          <w:cantSplit/>
          <w:trHeight w:val="519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1A5FCA16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D014DF" w:rsidR="001A7ABB" w:rsidP="00B74443" w:rsidRDefault="001A7ABB" w14:paraId="67D86C2E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Czas naprawy każdorazowo przedłuża  okres udzielonej gwarancji.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00B74443" w:rsidRDefault="001A7ABB" w14:paraId="74BB17C5" w14:textId="77777777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D014DF" w:rsidR="001A7ABB" w:rsidP="00B74443" w:rsidRDefault="001A7ABB" w14:paraId="488BD275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65D6E4EE" w14:textId="77777777">
        <w:trPr>
          <w:gridAfter w:val="1"/>
          <w:wAfter w:w="49" w:type="dxa"/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560B776F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B74443" w:rsidRDefault="001A7ABB" w14:paraId="10F1B0B9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 w:eastAsia="SimSun"/>
                <w:sz w:val="20"/>
                <w:szCs w:val="20"/>
                <w:lang w:eastAsia="hi-IN" w:bidi="hi-IN"/>
              </w:rPr>
              <w:t>Szkolenie z zakresu funkcji i obsługi dla personelu w terminie uwzględniającym czas pracy personelu - w cenie oferty.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2315630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0685CC42" w14:textId="77777777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55F9ADFB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66946440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5E626ADE" w14:textId="77777777">
        <w:trPr>
          <w:gridAfter w:val="1"/>
          <w:wAfter w:w="49" w:type="dxa"/>
          <w:cantSplit/>
          <w:trHeight w:val="480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00197E11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B74443" w:rsidRDefault="001A7ABB" w14:paraId="6D061276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Dostępność wyposażenia i części zamiennych min. 8 lat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1CFF333B" w14:textId="77777777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055D1104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0744524C" w14:textId="77777777">
        <w:trPr>
          <w:gridAfter w:val="1"/>
          <w:wAfter w:w="49" w:type="dxa"/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00AAAB22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B74443" w:rsidRDefault="001A7ABB" w14:paraId="2E73DAB8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2D9A947F" w14:textId="77777777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993" w:type="dxa"/>
            <w:gridSpan w:val="2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1E3F8E57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D014DF" w:rsidR="001A7ABB" w:rsidTr="71B15E06" w14:paraId="00385BA7" w14:textId="77777777">
        <w:trPr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1A7ABB" w:rsidRDefault="001A7ABB" w14:paraId="6315EFA8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D014DF" w:rsidR="001A7ABB" w:rsidP="00B74443" w:rsidRDefault="001A7ABB" w14:paraId="5B97F182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 w:eastAsia="SimSun"/>
                <w:sz w:val="20"/>
                <w:szCs w:val="20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/>
            <w:vAlign w:val="center"/>
          </w:tcPr>
          <w:p w:rsidRPr="00D014DF" w:rsidR="001A7ABB" w:rsidP="00B74443" w:rsidRDefault="001A7ABB" w14:paraId="6F18F8EB" w14:textId="77777777">
            <w:pPr>
              <w:widowControl w:val="0"/>
              <w:spacing w:before="57" w:after="57"/>
              <w:jc w:val="center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3042" w:type="dxa"/>
            <w:gridSpan w:val="3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D014DF" w:rsidR="001A7ABB" w:rsidP="00B74443" w:rsidRDefault="001A7ABB" w14:paraId="2C123068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D014DF" w:rsidR="001A7ABB" w:rsidP="00B74443" w:rsidRDefault="001A7ABB" w14:paraId="50D7C1F3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</w:tbl>
    <w:tbl>
      <w:tblPr>
        <w:tblStyle w:val="Tabela-Siatka1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46"/>
        <w:gridCol w:w="8652"/>
        <w:gridCol w:w="2268"/>
        <w:gridCol w:w="2977"/>
      </w:tblGrid>
      <w:tr w:rsidRPr="00D014DF" w:rsidR="002A7C5D" w:rsidTr="002A7C5D" w14:paraId="11ABC86E" w14:textId="77777777">
        <w:trPr>
          <w:trHeight w:val="425"/>
        </w:trPr>
        <w:tc>
          <w:tcPr>
            <w:tcW w:w="14743" w:type="dxa"/>
            <w:gridSpan w:val="4"/>
            <w:shd w:val="clear" w:color="auto" w:fill="D9D9D9" w:themeFill="background1" w:themeFillShade="D9"/>
            <w:vAlign w:val="center"/>
          </w:tcPr>
          <w:p w:rsidRPr="00D014DF" w:rsidR="002A7C5D" w:rsidP="007B57C7" w:rsidRDefault="002A7C5D" w14:paraId="0DE7D38F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name="_Hlk221784856" w:id="1"/>
            <w:r w:rsidRPr="00D014DF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Pr="00D014DF" w:rsidR="002A7C5D" w:rsidTr="00D014DF" w14:paraId="47AA8DEA" w14:textId="77777777">
        <w:tc>
          <w:tcPr>
            <w:tcW w:w="846" w:type="dxa"/>
            <w:vAlign w:val="center"/>
          </w:tcPr>
          <w:p w:rsidRPr="00D014DF" w:rsidR="002A7C5D" w:rsidP="002A7C5D" w:rsidRDefault="002A7C5D" w14:paraId="0634CF46" w14:textId="77777777">
            <w:pPr>
              <w:pStyle w:val="Akapitzlist"/>
              <w:widowControl w:val="0"/>
              <w:numPr>
                <w:ilvl w:val="0"/>
                <w:numId w:val="5"/>
              </w:numPr>
              <w:jc w:val="center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Pr="00D014DF" w:rsidR="002A7C5D" w:rsidP="007B57C7" w:rsidRDefault="002A7C5D" w14:paraId="33006375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Pr="00D014DF" w:rsidR="002A7C5D" w:rsidP="00D014DF" w:rsidRDefault="002A7C5D" w14:paraId="30F44DBB" w14:textId="77777777">
            <w:pPr>
              <w:widowControl w:val="0"/>
              <w:jc w:val="center"/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977" w:type="dxa"/>
            <w:vAlign w:val="center"/>
          </w:tcPr>
          <w:p w:rsidRPr="00D014DF" w:rsidR="002A7C5D" w:rsidP="007B57C7" w:rsidRDefault="002A7C5D" w14:paraId="2756CAB0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Pr="00D014DF" w:rsidR="002A7C5D" w:rsidTr="00D014DF" w14:paraId="3D935D92" w14:textId="77777777">
        <w:tc>
          <w:tcPr>
            <w:tcW w:w="846" w:type="dxa"/>
            <w:vAlign w:val="center"/>
          </w:tcPr>
          <w:p w:rsidRPr="00D014DF" w:rsidR="002A7C5D" w:rsidP="002A7C5D" w:rsidRDefault="002A7C5D" w14:paraId="4C7E1A15" w14:textId="77777777">
            <w:pPr>
              <w:pStyle w:val="Akapitzlist"/>
              <w:widowControl w:val="0"/>
              <w:numPr>
                <w:ilvl w:val="0"/>
                <w:numId w:val="5"/>
              </w:numPr>
              <w:jc w:val="center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Pr="00D014DF" w:rsidR="002A7C5D" w:rsidP="007B57C7" w:rsidRDefault="002A7C5D" w14:paraId="1CBB64A8" w14:textId="7777777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 w:eastAsia="Calibri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Pr="00D014DF" w:rsidR="002A7C5D" w:rsidP="00D014DF" w:rsidRDefault="00D014DF" w14:paraId="1F4580CB" w14:textId="4AB7F2A2">
            <w:pPr>
              <w:widowControl w:val="0"/>
              <w:jc w:val="center"/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Pr="00D014DF" w:rsidR="002A7C5D" w:rsidP="007B57C7" w:rsidRDefault="002A7C5D" w14:paraId="486AA045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Pr="00D014DF" w:rsidR="002A7C5D" w:rsidTr="00D014DF" w14:paraId="0A2D4902" w14:textId="77777777">
        <w:tc>
          <w:tcPr>
            <w:tcW w:w="846" w:type="dxa"/>
            <w:vAlign w:val="center"/>
          </w:tcPr>
          <w:p w:rsidRPr="00D014DF" w:rsidR="002A7C5D" w:rsidP="002A7C5D" w:rsidRDefault="002A7C5D" w14:paraId="59797019" w14:textId="77777777">
            <w:pPr>
              <w:pStyle w:val="Akapitzlist"/>
              <w:widowControl w:val="0"/>
              <w:numPr>
                <w:ilvl w:val="0"/>
                <w:numId w:val="5"/>
              </w:numPr>
              <w:jc w:val="center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52" w:type="dxa"/>
            <w:vAlign w:val="center"/>
          </w:tcPr>
          <w:p w:rsidRPr="00D014DF" w:rsidR="002A7C5D" w:rsidP="00D014DF" w:rsidRDefault="002A7C5D" w14:paraId="5DDC0266" w14:textId="0DE4163C">
            <w:pPr>
              <w:rPr>
                <w:rFonts w:ascii="Aptos" w:hAnsi="Aptos"/>
                <w:sz w:val="20"/>
                <w:szCs w:val="20"/>
              </w:rPr>
            </w:pPr>
            <w:r w:rsidRPr="00D014DF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</w:tc>
        <w:tc>
          <w:tcPr>
            <w:tcW w:w="2268" w:type="dxa"/>
            <w:vAlign w:val="center"/>
          </w:tcPr>
          <w:p w:rsidRPr="00D014DF" w:rsidR="002A7C5D" w:rsidP="00D014DF" w:rsidRDefault="002A7C5D" w14:paraId="5C54E177" w14:textId="77777777">
            <w:pPr>
              <w:widowControl w:val="0"/>
              <w:jc w:val="center"/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 w:rsidRPr="00D014DF"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2977" w:type="dxa"/>
            <w:vAlign w:val="center"/>
          </w:tcPr>
          <w:p w:rsidRPr="00D014DF" w:rsidR="002A7C5D" w:rsidP="007B57C7" w:rsidRDefault="002A7C5D" w14:paraId="3F5A66FA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1"/>
    </w:tbl>
    <w:p w:rsidRPr="00D014DF" w:rsidR="00BF65B3" w:rsidP="00A57E8A" w:rsidRDefault="00BF65B3" w14:paraId="6B2CCFD0" w14:textId="77777777">
      <w:pPr>
        <w:rPr>
          <w:rFonts w:ascii="Aptos" w:hAnsi="Aptos"/>
          <w:sz w:val="20"/>
          <w:szCs w:val="20"/>
        </w:rPr>
      </w:pPr>
    </w:p>
    <w:sectPr w:rsidRPr="00D014DF" w:rsidR="00BF65B3" w:rsidSect="005A6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14F4C" w:rsidP="00D014DF" w:rsidRDefault="00C14F4C" w14:paraId="7DDAAA5E" w14:textId="77777777">
      <w:r>
        <w:separator/>
      </w:r>
    </w:p>
  </w:endnote>
  <w:endnote w:type="continuationSeparator" w:id="0">
    <w:p w:rsidR="00C14F4C" w:rsidP="00D014DF" w:rsidRDefault="00C14F4C" w14:paraId="103E5C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14DF" w:rsidRDefault="00D014DF" w14:paraId="20EE252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14DF" w:rsidRDefault="00D014DF" w14:paraId="614CE66B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14DF" w:rsidRDefault="00D014DF" w14:paraId="1514BFAD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14F4C" w:rsidP="00D014DF" w:rsidRDefault="00C14F4C" w14:paraId="5B40A726" w14:textId="77777777">
      <w:r>
        <w:separator/>
      </w:r>
    </w:p>
  </w:footnote>
  <w:footnote w:type="continuationSeparator" w:id="0">
    <w:p w:rsidR="00C14F4C" w:rsidP="00D014DF" w:rsidRDefault="00C14F4C" w14:paraId="2F6C1D4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14DF" w:rsidRDefault="00D014DF" w14:paraId="265E90CA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014DF" w:rsidRDefault="00D014DF" w14:paraId="3E8D0A8A" w14:textId="580A00ED">
    <w:pPr>
      <w:pStyle w:val="Nagwek"/>
    </w:pPr>
    <w:r>
      <w:rPr>
        <w:noProof/>
      </w:rPr>
      <w:drawing>
        <wp:inline distT="0" distB="0" distL="0" distR="0" wp14:anchorId="12D25CF7" wp14:editId="2B45338B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14DF" w:rsidRDefault="00D014DF" w14:paraId="08B90A3C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2EDE"/>
    <w:multiLevelType w:val="hybridMultilevel"/>
    <w:tmpl w:val="5186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8200E1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num w:numId="1" w16cid:durableId="290787145">
    <w:abstractNumId w:val="2"/>
  </w:num>
  <w:num w:numId="2" w16cid:durableId="1003505658">
    <w:abstractNumId w:val="1"/>
  </w:num>
  <w:num w:numId="3" w16cid:durableId="232089282">
    <w:abstractNumId w:val="3"/>
  </w:num>
  <w:num w:numId="4" w16cid:durableId="564923502">
    <w:abstractNumId w:val="4"/>
  </w:num>
  <w:num w:numId="5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1A7ABB"/>
    <w:rsid w:val="00246F6C"/>
    <w:rsid w:val="002A7C5D"/>
    <w:rsid w:val="003902E0"/>
    <w:rsid w:val="004B4966"/>
    <w:rsid w:val="005A6CF9"/>
    <w:rsid w:val="005F2529"/>
    <w:rsid w:val="008B1BEA"/>
    <w:rsid w:val="00A57E8A"/>
    <w:rsid w:val="00B625E5"/>
    <w:rsid w:val="00BF65B3"/>
    <w:rsid w:val="00C14F4C"/>
    <w:rsid w:val="00D014DF"/>
    <w:rsid w:val="00E146BF"/>
    <w:rsid w:val="00E31574"/>
    <w:rsid w:val="00E93545"/>
    <w:rsid w:val="00F80F46"/>
    <w:rsid w:val="05BE55C9"/>
    <w:rsid w:val="0B238AFA"/>
    <w:rsid w:val="1303DB0C"/>
    <w:rsid w:val="19CCFFFB"/>
    <w:rsid w:val="1D493B08"/>
    <w:rsid w:val="2A8AA128"/>
    <w:rsid w:val="2C5DC254"/>
    <w:rsid w:val="2FFD9527"/>
    <w:rsid w:val="3035E608"/>
    <w:rsid w:val="3657EFFA"/>
    <w:rsid w:val="458C2A12"/>
    <w:rsid w:val="478F00A5"/>
    <w:rsid w:val="4DBC4036"/>
    <w:rsid w:val="6682D38D"/>
    <w:rsid w:val="6A05A206"/>
    <w:rsid w:val="6AB2A0E4"/>
    <w:rsid w:val="6DE9CC91"/>
    <w:rsid w:val="71B15E06"/>
    <w:rsid w:val="7672BE41"/>
    <w:rsid w:val="791A2D2C"/>
    <w:rsid w:val="7B377DB9"/>
    <w:rsid w:val="7C4992F2"/>
    <w:rsid w:val="7D09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57E8A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A6CF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5A6CF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5A6CF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hAnsi="Calibri" w:eastAsia="Calibri" w:cs="Times New Roman"/>
      <w:kern w:val="0"/>
      <w14:ligatures w14:val="none"/>
    </w:rPr>
  </w:style>
  <w:style w:type="character" w:styleId="BezodstpwZnak" w:customStyle="1">
    <w:name w:val="Bez odstępów Znak"/>
    <w:link w:val="Bezodstpw"/>
    <w:rsid w:val="005A6CF9"/>
    <w:rPr>
      <w:rFonts w:ascii="Calibri" w:hAnsi="Calibri" w:eastAsia="Calibri" w:cs="Times New Roman"/>
      <w:kern w:val="0"/>
      <w14:ligatures w14:val="none"/>
    </w:rPr>
  </w:style>
  <w:style w:type="character" w:styleId="AkapitzlistZnak" w:customStyle="1">
    <w:name w:val="Akapit z listą Znak"/>
    <w:link w:val="Akapitzlist"/>
    <w:uiPriority w:val="34"/>
    <w:qFormat/>
    <w:rsid w:val="00A57E8A"/>
  </w:style>
  <w:style w:type="paragraph" w:styleId="Style10" w:customStyle="1">
    <w:name w:val="Style10"/>
    <w:basedOn w:val="Normalny"/>
    <w:rsid w:val="00E93545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table" w:styleId="Tabela-Siatka1" w:customStyle="1">
    <w:name w:val="Tabela - Siatka1"/>
    <w:basedOn w:val="Standardowy"/>
    <w:next w:val="Tabela-Siatka"/>
    <w:uiPriority w:val="39"/>
    <w:rsid w:val="002A7C5D"/>
    <w:pPr>
      <w:suppressAutoHyphens/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D014D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014DF"/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014D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014DF"/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6A88CF-B0A4-495B-B246-D925A3CA4F17}"/>
</file>

<file path=customXml/itemProps2.xml><?xml version="1.0" encoding="utf-8"?>
<ds:datastoreItem xmlns:ds="http://schemas.openxmlformats.org/officeDocument/2006/customXml" ds:itemID="{2BCCBFD2-C225-408E-A2E0-B4CFBA6BC542}"/>
</file>

<file path=customXml/itemProps3.xml><?xml version="1.0" encoding="utf-8"?>
<ds:datastoreItem xmlns:ds="http://schemas.openxmlformats.org/officeDocument/2006/customXml" ds:itemID="{74F04857-4049-45F7-8F9F-FEDE96959C3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Bartłomiej Noga</dc:creator>
  <keywords/>
  <dc:description/>
  <lastModifiedBy>Sochacka-Kozielczyk, Matylda</lastModifiedBy>
  <revision>6</revision>
  <dcterms:created xsi:type="dcterms:W3CDTF">2026-01-27T12:20:00.0000000Z</dcterms:created>
  <dcterms:modified xsi:type="dcterms:W3CDTF">2026-04-02T11:19:21.0512193Z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